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B29B3" w14:textId="16CC5451" w:rsidR="00734E5E" w:rsidRPr="00734E5E" w:rsidRDefault="00734E5E" w:rsidP="00734E5E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36"/>
          <w:lang w:eastAsia="pl-PL"/>
          <w14:ligatures w14:val="none"/>
        </w:rPr>
        <w:t xml:space="preserve">                                                    </w:t>
      </w:r>
      <w:r w:rsidRPr="00734E5E">
        <w:rPr>
          <w:rFonts w:ascii="Calibri" w:eastAsia="Times New Roman" w:hAnsi="Calibri" w:cs="Calibri"/>
          <w:b/>
          <w:bCs/>
          <w:kern w:val="36"/>
          <w:lang w:eastAsia="pl-PL"/>
          <w14:ligatures w14:val="none"/>
        </w:rPr>
        <w:t xml:space="preserve">OPIS PRZEDMIOTU ZAMÓWIENIA </w:t>
      </w:r>
      <w:r>
        <w:rPr>
          <w:rFonts w:ascii="Calibri" w:eastAsia="Times New Roman" w:hAnsi="Calibri" w:cs="Calibri"/>
          <w:b/>
          <w:bCs/>
          <w:kern w:val="36"/>
          <w:lang w:eastAsia="pl-PL"/>
          <w14:ligatures w14:val="none"/>
        </w:rPr>
        <w:t xml:space="preserve">-część VII </w:t>
      </w:r>
    </w:p>
    <w:p w14:paraId="3F1B8D25" w14:textId="77777777" w:rsidR="00734E5E" w:rsidRPr="00734E5E" w:rsidRDefault="00734E5E" w:rsidP="00734E5E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Dotyczy: Przemysłowe czyszczenie instalacji technologicznych, aparatury elektrycznej oraz chłodni wentylatorowej na terenie ZTPO</w:t>
      </w:r>
    </w:p>
    <w:p w14:paraId="1F02AB78" w14:textId="77777777" w:rsidR="00734E5E" w:rsidRPr="00734E5E" w:rsidRDefault="00734E5E" w:rsidP="00734E5E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1. Przedmiot zamówienia</w:t>
      </w:r>
    </w:p>
    <w:p w14:paraId="4478EB11" w14:textId="77777777" w:rsidR="00734E5E" w:rsidRPr="00734E5E" w:rsidRDefault="00734E5E" w:rsidP="00734E5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Przedmiotem zamówienia jest świadczenie usług specjalistycznego czyszczenia przemysłowego instalacji Zakładu Termicznego Przekształcania Odpadów (ZTPO). Prace obejmują usuwanie zanieczyszczeń procesowych, pyłów oraz osadów z kluczowych obiektów technologicznych, w tym z wykorzystaniem technik alpinistycznych oraz metod bezinwazyjnego czyszczenia urządzeń pod napięciem.</w:t>
      </w:r>
    </w:p>
    <w:p w14:paraId="6DDEC829" w14:textId="77777777" w:rsidR="00734E5E" w:rsidRPr="00734E5E" w:rsidRDefault="00734E5E" w:rsidP="00734E5E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2. Zakres prac – Przemysłowe czyszczenie instalacji technologicznych</w:t>
      </w:r>
    </w:p>
    <w:p w14:paraId="16B1B6B2" w14:textId="77777777" w:rsidR="00734E5E" w:rsidRPr="00734E5E" w:rsidRDefault="00734E5E" w:rsidP="00734E5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Prace obejmują usuwanie zalegających pyłów i zanieczyszczeń z konstrukcji stalowych, urządzeń energetycznych, silników, zbiorników, silosów, tras kablowych oraz podestów.</w:t>
      </w:r>
    </w:p>
    <w:p w14:paraId="3ABA906C" w14:textId="77777777" w:rsidR="00734E5E" w:rsidRPr="00734E5E" w:rsidRDefault="00734E5E" w:rsidP="00734E5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2.1. Obszary objęte czyszczeniem:</w:t>
      </w:r>
    </w:p>
    <w:p w14:paraId="22435D32" w14:textId="77777777" w:rsidR="00734E5E" w:rsidRPr="00734E5E" w:rsidRDefault="00734E5E" w:rsidP="00734E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Hala kotłów (w tym strefy podsufitowe wymagające dostępu linowego).</w:t>
      </w:r>
    </w:p>
    <w:p w14:paraId="0D5B1877" w14:textId="77777777" w:rsidR="00734E5E" w:rsidRPr="00734E5E" w:rsidRDefault="00734E5E" w:rsidP="00734E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Hala FGT (Oczyszczanie spalin).</w:t>
      </w:r>
    </w:p>
    <w:p w14:paraId="7AC643C6" w14:textId="77777777" w:rsidR="00734E5E" w:rsidRPr="00734E5E" w:rsidRDefault="00734E5E" w:rsidP="00734E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Pomieszczenie turbiny parowej wraz z turbiną i generatorami.</w:t>
      </w:r>
    </w:p>
    <w:p w14:paraId="23230C20" w14:textId="77777777" w:rsidR="00734E5E" w:rsidRPr="00734E5E" w:rsidRDefault="00734E5E" w:rsidP="00734E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Rejon zbiornika ZWZ (Zbiornik Wody Zasilającej).</w:t>
      </w:r>
    </w:p>
    <w:p w14:paraId="1294F195" w14:textId="77777777" w:rsidR="00734E5E" w:rsidRPr="00734E5E" w:rsidRDefault="00734E5E" w:rsidP="00734E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Wymiennikownia i pomieszczenie mleczka wapiennego.</w:t>
      </w:r>
    </w:p>
    <w:p w14:paraId="77049F51" w14:textId="77777777" w:rsidR="00734E5E" w:rsidRPr="00734E5E" w:rsidRDefault="00734E5E" w:rsidP="00734E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Rejon komina oraz instalacja UOC.</w:t>
      </w:r>
    </w:p>
    <w:p w14:paraId="0760DD7E" w14:textId="77777777" w:rsidR="00734E5E" w:rsidRPr="00734E5E" w:rsidRDefault="00734E5E" w:rsidP="00734E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Piwnice na poziomie -6 (rejon pomp i silników).</w:t>
      </w:r>
    </w:p>
    <w:p w14:paraId="2A1DD004" w14:textId="77777777" w:rsidR="00734E5E" w:rsidRPr="00734E5E" w:rsidRDefault="00734E5E" w:rsidP="00734E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Hala Waloryzacji Żużla: czyszczenie rozdzielni elektrycznych oraz aparatury </w:t>
      </w:r>
      <w:proofErr w:type="spellStart"/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AKPiA</w:t>
      </w:r>
      <w:proofErr w:type="spellEnd"/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54C1E77E" w14:textId="77777777" w:rsidR="00734E5E" w:rsidRPr="00734E5E" w:rsidRDefault="00734E5E" w:rsidP="00734E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Hala Stabilizacji Popiołów: czyszczenie rozdzielni elektrycznych, aparatury </w:t>
      </w:r>
      <w:proofErr w:type="spellStart"/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AKPiA</w:t>
      </w:r>
      <w:proofErr w:type="spellEnd"/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oraz zewnętrzne czyszczenie z pyłów silosów popiołu.</w:t>
      </w:r>
    </w:p>
    <w:p w14:paraId="2DDAB5E6" w14:textId="77777777" w:rsidR="00734E5E" w:rsidRPr="00734E5E" w:rsidRDefault="00734E5E" w:rsidP="00734E5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2.2. Szczegółowy wykaz czynności:</w:t>
      </w:r>
    </w:p>
    <w:p w14:paraId="3A810C53" w14:textId="77777777" w:rsidR="00734E5E" w:rsidRPr="00734E5E" w:rsidRDefault="00734E5E" w:rsidP="00734E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Czyszczenie konstrukcji wsporczych i technologicznych w obszarach wymienionych w pkt 2.1.</w:t>
      </w:r>
    </w:p>
    <w:p w14:paraId="03C2A8D8" w14:textId="77777777" w:rsidR="00734E5E" w:rsidRPr="00734E5E" w:rsidRDefault="00734E5E" w:rsidP="00734E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Czyszczenie rurociągów technologicznych oraz armatury.</w:t>
      </w:r>
    </w:p>
    <w:p w14:paraId="5DD40E08" w14:textId="77777777" w:rsidR="00734E5E" w:rsidRPr="00734E5E" w:rsidRDefault="00734E5E" w:rsidP="00734E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Zewnętrzne czyszczenie silosów popiołu z osiadłego pyłu (Hala Stabilizacji).</w:t>
      </w:r>
    </w:p>
    <w:p w14:paraId="2B2B1F26" w14:textId="77777777" w:rsidR="00734E5E" w:rsidRPr="00734E5E" w:rsidRDefault="00734E5E" w:rsidP="00734E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Czyszczenie urządzeń technologicznych (wentylatory, pompy, wymienniki ciepła, przenośniki taśmowe).</w:t>
      </w:r>
    </w:p>
    <w:p w14:paraId="3056D144" w14:textId="77777777" w:rsidR="00734E5E" w:rsidRPr="00734E5E" w:rsidRDefault="00734E5E" w:rsidP="00734E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Kompleksowe czyszczenie rozdzielni elektrycznych oraz szaf </w:t>
      </w:r>
      <w:proofErr w:type="spellStart"/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AKPiA</w:t>
      </w:r>
      <w:proofErr w:type="spellEnd"/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we wszystkich wskazanych halach.</w:t>
      </w:r>
    </w:p>
    <w:p w14:paraId="0DA6FD17" w14:textId="77777777" w:rsidR="00734E5E" w:rsidRPr="00734E5E" w:rsidRDefault="00734E5E" w:rsidP="00734E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Czyszczenie instalacji elektrycznych, tras kablowych oraz obudów silników.</w:t>
      </w:r>
    </w:p>
    <w:p w14:paraId="5A481799" w14:textId="77777777" w:rsidR="00734E5E" w:rsidRPr="00734E5E" w:rsidRDefault="00734E5E" w:rsidP="00734E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Czyszczenie instalacji pneumatycznych.</w:t>
      </w:r>
    </w:p>
    <w:p w14:paraId="1ABE23EC" w14:textId="77777777" w:rsidR="00734E5E" w:rsidRPr="00734E5E" w:rsidRDefault="00734E5E" w:rsidP="00734E5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2.3. Metodologia wykonania i dostęp:</w:t>
      </w:r>
    </w:p>
    <w:p w14:paraId="0B74D853" w14:textId="77777777" w:rsidR="00734E5E" w:rsidRPr="00734E5E" w:rsidRDefault="00734E5E" w:rsidP="00734E5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Metoda bezpyłowa: Usuwanie zanieczyszczeń i pyłów musi odbywać się wyłącznie przy użyciu odkurzaczy próżniowych oraz odkurzaczy pneumatycznych. Zabrania się</w:t>
      </w:r>
      <w:r w:rsidRPr="00734E5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usuwania pyłów poprzez przedmuchiwanie instalacji sprężonym powietrzem, aby zapobiec rozprzestrzenianiu się pyłu w halach technologicznych.</w:t>
      </w:r>
    </w:p>
    <w:p w14:paraId="1C9B957D" w14:textId="77777777" w:rsidR="00734E5E" w:rsidRPr="00734E5E" w:rsidRDefault="00734E5E" w:rsidP="00734E5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Urządzenia i sprzęt: Wszystkie niezbędne do wykonania zadania urządzenia, w tym odkurzacze przemysłowe (próżniowe i pneumatyczne) o odpowiedniej mocy i filtracji, zapewnia Wykonawca na własny koszt.</w:t>
      </w:r>
    </w:p>
    <w:p w14:paraId="17C28BC5" w14:textId="77777777" w:rsidR="00734E5E" w:rsidRPr="00734E5E" w:rsidRDefault="00734E5E" w:rsidP="00734E5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Dostęp linowy: Wykorzystanie technik alpinistycznych (dostęp linowy) w miejscach trudno dostępnych i strefach wysokich.</w:t>
      </w:r>
    </w:p>
    <w:p w14:paraId="1D78B041" w14:textId="77777777" w:rsidR="00734E5E" w:rsidRPr="00734E5E" w:rsidRDefault="00734E5E" w:rsidP="00734E5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Dostęp pomocniczy: W przypadku, gdy charakter prac wymaga zastosowania rusztowań, ich zapewnienie, transport, montaż, odbiór techniczny oraz demontaż leżą w całości po stronie Wykonawcy.</w:t>
      </w:r>
    </w:p>
    <w:p w14:paraId="3A0E5D1E" w14:textId="77777777" w:rsidR="00734E5E" w:rsidRPr="00734E5E" w:rsidRDefault="00734E5E" w:rsidP="00734E5E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3. Bezinwazyjne czyszczenie aparatury pod napięciem (</w:t>
      </w:r>
      <w:proofErr w:type="spellStart"/>
      <w:r w:rsidRPr="00734E5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AKPiA</w:t>
      </w:r>
      <w:proofErr w:type="spellEnd"/>
      <w:r w:rsidRPr="00734E5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i Rozdzielnie)</w:t>
      </w:r>
    </w:p>
    <w:p w14:paraId="541727E1" w14:textId="77777777" w:rsidR="00734E5E" w:rsidRPr="00734E5E" w:rsidRDefault="00734E5E" w:rsidP="00734E5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Specjalistyczne czyszczenie komponentów wrażliwych w celu przywrócenia ich sprawności operacyjnej i bezpieczeństwa pożarowego bez konieczności wyłączania zasilania.</w:t>
      </w:r>
    </w:p>
    <w:p w14:paraId="1761D6BB" w14:textId="77777777" w:rsidR="00734E5E" w:rsidRPr="00734E5E" w:rsidRDefault="00734E5E" w:rsidP="00734E5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3.1. Zakres czyszczenia bezinwazyjnego:</w:t>
      </w:r>
    </w:p>
    <w:p w14:paraId="1F777E4E" w14:textId="77777777" w:rsidR="00734E5E" w:rsidRPr="008713C4" w:rsidRDefault="00734E5E" w:rsidP="00734E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Aparatura elektryczna oraz instalacje </w:t>
      </w:r>
      <w:proofErr w:type="spellStart"/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>AKPiA</w:t>
      </w:r>
      <w:proofErr w:type="spellEnd"/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 rozdzielnicach znajdujących się na hali FGT oraz hali kotłów.</w:t>
      </w:r>
    </w:p>
    <w:p w14:paraId="46353CEB" w14:textId="4BB48612" w:rsidR="00734E5E" w:rsidRPr="008713C4" w:rsidRDefault="00734E5E" w:rsidP="00734E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>Rozdzielni</w:t>
      </w:r>
      <w:r w:rsidR="008713C4">
        <w:rPr>
          <w:rFonts w:ascii="Calibri" w:eastAsia="Times New Roman" w:hAnsi="Calibri" w:cs="Calibri"/>
          <w:kern w:val="0"/>
          <w:lang w:eastAsia="pl-PL"/>
          <w14:ligatures w14:val="none"/>
        </w:rPr>
        <w:t>a</w:t>
      </w:r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elektryczn</w:t>
      </w:r>
      <w:r w:rsidR="008713C4">
        <w:rPr>
          <w:rFonts w:ascii="Calibri" w:eastAsia="Times New Roman" w:hAnsi="Calibri" w:cs="Calibri"/>
          <w:kern w:val="0"/>
          <w:lang w:eastAsia="pl-PL"/>
          <w14:ligatures w14:val="none"/>
        </w:rPr>
        <w:t>a</w:t>
      </w:r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oraz aparatura </w:t>
      </w:r>
      <w:proofErr w:type="spellStart"/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>AKPiA</w:t>
      </w:r>
      <w:proofErr w:type="spellEnd"/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na Hali Waloryzacji Żużla.</w:t>
      </w:r>
    </w:p>
    <w:p w14:paraId="036EE143" w14:textId="2231C265" w:rsidR="00734E5E" w:rsidRPr="008713C4" w:rsidRDefault="00734E5E" w:rsidP="00734E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>Rozdzielni</w:t>
      </w:r>
      <w:r w:rsidR="008713C4">
        <w:rPr>
          <w:rFonts w:ascii="Calibri" w:eastAsia="Times New Roman" w:hAnsi="Calibri" w:cs="Calibri"/>
          <w:kern w:val="0"/>
          <w:lang w:eastAsia="pl-PL"/>
          <w14:ligatures w14:val="none"/>
        </w:rPr>
        <w:t>a</w:t>
      </w:r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elektryczn</w:t>
      </w:r>
      <w:r w:rsidR="008713C4">
        <w:rPr>
          <w:rFonts w:ascii="Calibri" w:eastAsia="Times New Roman" w:hAnsi="Calibri" w:cs="Calibri"/>
          <w:kern w:val="0"/>
          <w:lang w:eastAsia="pl-PL"/>
          <w14:ligatures w14:val="none"/>
        </w:rPr>
        <w:t>a</w:t>
      </w:r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oraz aparatura </w:t>
      </w:r>
      <w:proofErr w:type="spellStart"/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>AKPiA</w:t>
      </w:r>
      <w:proofErr w:type="spellEnd"/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na Hali Stabilizacji Popiołów</w:t>
      </w:r>
      <w:r w:rsidRPr="008713C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</w:p>
    <w:p w14:paraId="4FC46B4E" w14:textId="77777777" w:rsidR="00734E5E" w:rsidRPr="008713C4" w:rsidRDefault="00734E5E" w:rsidP="00734E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>Silniki oraz pompy na hali FGT, hali kotłów oraz w piwnicy (poz. -6).</w:t>
      </w:r>
    </w:p>
    <w:p w14:paraId="3D55705E" w14:textId="77777777" w:rsidR="00734E5E" w:rsidRPr="008713C4" w:rsidRDefault="00734E5E" w:rsidP="00734E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>Elementy sterowania zabrudzone mleczkiem wapiennym w rejonie jego przygotowania.</w:t>
      </w:r>
    </w:p>
    <w:p w14:paraId="11C4A89B" w14:textId="77777777" w:rsidR="00734E5E" w:rsidRPr="008713C4" w:rsidRDefault="00734E5E" w:rsidP="00734E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>Konstrukcje i czujniki w rejonie węgla aktywnego.</w:t>
      </w:r>
    </w:p>
    <w:p w14:paraId="40850FB6" w14:textId="77777777" w:rsidR="00734E5E" w:rsidRPr="008713C4" w:rsidRDefault="00734E5E" w:rsidP="00734E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Stacja transformatorowa 110/15 </w:t>
      </w:r>
      <w:proofErr w:type="spellStart"/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>kV</w:t>
      </w:r>
      <w:proofErr w:type="spellEnd"/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4BB884F2" w14:textId="77777777" w:rsidR="00734E5E" w:rsidRPr="008713C4" w:rsidRDefault="00734E5E" w:rsidP="00734E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8713C4">
        <w:rPr>
          <w:rFonts w:ascii="Calibri" w:eastAsia="Times New Roman" w:hAnsi="Calibri" w:cs="Calibri"/>
          <w:kern w:val="0"/>
          <w:lang w:eastAsia="pl-PL"/>
          <w14:ligatures w14:val="none"/>
        </w:rPr>
        <w:t>Instalacja UOC w pełnym zakresie (w tym teren w obudowie komina).</w:t>
      </w:r>
    </w:p>
    <w:p w14:paraId="11D402F2" w14:textId="63ED0A76" w:rsidR="008713C4" w:rsidRPr="008713C4" w:rsidRDefault="008713C4" w:rsidP="008713C4">
      <w:pPr>
        <w:pStyle w:val="NormalnyWeb"/>
        <w:numPr>
          <w:ilvl w:val="0"/>
          <w:numId w:val="4"/>
        </w:numPr>
        <w:rPr>
          <w:rFonts w:ascii="Calibri" w:hAnsi="Calibri" w:cs="Calibri"/>
        </w:rPr>
      </w:pPr>
      <w:r w:rsidRPr="008713C4">
        <w:rPr>
          <w:rFonts w:ascii="Calibri" w:hAnsi="Calibri" w:cs="Calibri"/>
        </w:rPr>
        <w:t xml:space="preserve">  Ob. 01 – Rozdzielnia poziom 0 (rozdzielnie 0/4 </w:t>
      </w:r>
      <w:proofErr w:type="spellStart"/>
      <w:r w:rsidRPr="008713C4">
        <w:rPr>
          <w:rFonts w:ascii="Calibri" w:hAnsi="Calibri" w:cs="Calibri"/>
        </w:rPr>
        <w:t>kV</w:t>
      </w:r>
      <w:proofErr w:type="spellEnd"/>
      <w:r w:rsidRPr="008713C4">
        <w:rPr>
          <w:rFonts w:ascii="Calibri" w:hAnsi="Calibri" w:cs="Calibri"/>
        </w:rPr>
        <w:t xml:space="preserve">, 6 </w:t>
      </w:r>
      <w:proofErr w:type="spellStart"/>
      <w:r w:rsidRPr="008713C4">
        <w:rPr>
          <w:rFonts w:ascii="Calibri" w:hAnsi="Calibri" w:cs="Calibri"/>
        </w:rPr>
        <w:t>kV</w:t>
      </w:r>
      <w:proofErr w:type="spellEnd"/>
      <w:r w:rsidRPr="008713C4">
        <w:rPr>
          <w:rFonts w:ascii="Calibri" w:hAnsi="Calibri" w:cs="Calibri"/>
        </w:rPr>
        <w:t xml:space="preserve">, 15 </w:t>
      </w:r>
      <w:proofErr w:type="spellStart"/>
      <w:r w:rsidRPr="008713C4">
        <w:rPr>
          <w:rFonts w:ascii="Calibri" w:hAnsi="Calibri" w:cs="Calibri"/>
        </w:rPr>
        <w:t>kV</w:t>
      </w:r>
      <w:proofErr w:type="spellEnd"/>
      <w:r w:rsidRPr="008713C4">
        <w:rPr>
          <w:rFonts w:ascii="Calibri" w:hAnsi="Calibri" w:cs="Calibri"/>
        </w:rPr>
        <w:t>).</w:t>
      </w:r>
    </w:p>
    <w:p w14:paraId="0D81C5A0" w14:textId="17B738B8" w:rsidR="008713C4" w:rsidRPr="008713C4" w:rsidRDefault="008713C4" w:rsidP="008713C4">
      <w:pPr>
        <w:pStyle w:val="NormalnyWeb"/>
        <w:numPr>
          <w:ilvl w:val="0"/>
          <w:numId w:val="4"/>
        </w:numPr>
        <w:rPr>
          <w:rFonts w:ascii="Calibri" w:hAnsi="Calibri" w:cs="Calibri"/>
        </w:rPr>
      </w:pPr>
      <w:r w:rsidRPr="008713C4">
        <w:rPr>
          <w:rFonts w:ascii="Calibri" w:hAnsi="Calibri" w:cs="Calibri"/>
        </w:rPr>
        <w:t xml:space="preserve">  Ob. 01 – Rozdzielnia poziom 1 obok sterowni (0/4 </w:t>
      </w:r>
      <w:proofErr w:type="spellStart"/>
      <w:r w:rsidRPr="008713C4">
        <w:rPr>
          <w:rFonts w:ascii="Calibri" w:hAnsi="Calibri" w:cs="Calibri"/>
        </w:rPr>
        <w:t>kV</w:t>
      </w:r>
      <w:proofErr w:type="spellEnd"/>
      <w:r w:rsidRPr="008713C4">
        <w:rPr>
          <w:rFonts w:ascii="Calibri" w:hAnsi="Calibri" w:cs="Calibri"/>
        </w:rPr>
        <w:t>).</w:t>
      </w:r>
    </w:p>
    <w:p w14:paraId="46873815" w14:textId="6B07BB3D" w:rsidR="008713C4" w:rsidRPr="008713C4" w:rsidRDefault="008713C4" w:rsidP="008713C4">
      <w:pPr>
        <w:pStyle w:val="NormalnyWeb"/>
        <w:numPr>
          <w:ilvl w:val="0"/>
          <w:numId w:val="4"/>
        </w:numPr>
        <w:rPr>
          <w:rFonts w:ascii="Calibri" w:hAnsi="Calibri" w:cs="Calibri"/>
        </w:rPr>
      </w:pPr>
      <w:r w:rsidRPr="008713C4">
        <w:rPr>
          <w:rFonts w:ascii="Calibri" w:hAnsi="Calibri" w:cs="Calibri"/>
        </w:rPr>
        <w:t xml:space="preserve">  Ob. 02 – Rozdzielnia poziom 1 (rozdzielnia 0/4 </w:t>
      </w:r>
      <w:proofErr w:type="spellStart"/>
      <w:r w:rsidRPr="008713C4">
        <w:rPr>
          <w:rFonts w:ascii="Calibri" w:hAnsi="Calibri" w:cs="Calibri"/>
        </w:rPr>
        <w:t>kV</w:t>
      </w:r>
      <w:proofErr w:type="spellEnd"/>
      <w:r w:rsidRPr="008713C4">
        <w:rPr>
          <w:rFonts w:ascii="Calibri" w:hAnsi="Calibri" w:cs="Calibri"/>
        </w:rPr>
        <w:t>)</w:t>
      </w:r>
    </w:p>
    <w:p w14:paraId="5E5BC694" w14:textId="77777777" w:rsidR="008713C4" w:rsidRPr="00734E5E" w:rsidRDefault="008713C4" w:rsidP="008713C4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0D10ADD" w14:textId="77777777" w:rsidR="00734E5E" w:rsidRPr="00734E5E" w:rsidRDefault="00734E5E" w:rsidP="00734E5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3.2. Wymagania techniczne:</w:t>
      </w:r>
    </w:p>
    <w:p w14:paraId="6E9A76AE" w14:textId="77777777" w:rsidR="00734E5E" w:rsidRPr="00734E5E" w:rsidRDefault="00734E5E" w:rsidP="00734E5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Zastosowanie środków dielektrycznych i metod niepowodujących korozji ani uszkodzeń mechanicznych styków.</w:t>
      </w:r>
    </w:p>
    <w:p w14:paraId="36C7EC78" w14:textId="77777777" w:rsidR="00734E5E" w:rsidRPr="00734E5E" w:rsidRDefault="00734E5E" w:rsidP="00734E5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Konieczność zabezpieczenia sąsiednich urządzeń </w:t>
      </w:r>
      <w:proofErr w:type="spellStart"/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AKPiA</w:t>
      </w:r>
      <w:proofErr w:type="spellEnd"/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przed wtórnym zapyleniem podczas prac (stosowanie osłon z dedykowanych plandek).</w:t>
      </w:r>
    </w:p>
    <w:p w14:paraId="2EC79555" w14:textId="77777777" w:rsidR="00734E5E" w:rsidRPr="00734E5E" w:rsidRDefault="00734E5E" w:rsidP="00734E5E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4. Czyszczenie chłodni wentylatorowej</w:t>
      </w:r>
    </w:p>
    <w:p w14:paraId="39B89A46" w14:textId="77777777" w:rsidR="00734E5E" w:rsidRPr="00734E5E" w:rsidRDefault="00734E5E" w:rsidP="00734E5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Kompleksowe mycie i usuwanie osadów z układu chłodzenia wodnego.</w:t>
      </w:r>
    </w:p>
    <w:p w14:paraId="7A033256" w14:textId="77777777" w:rsidR="00734E5E" w:rsidRPr="00734E5E" w:rsidRDefault="00734E5E" w:rsidP="00734E5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4.1. Zakres prac:</w:t>
      </w:r>
    </w:p>
    <w:p w14:paraId="67AF154F" w14:textId="77777777" w:rsidR="00734E5E" w:rsidRPr="00734E5E" w:rsidRDefault="00734E5E" w:rsidP="00734E5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Mycie ciśnieniowe ścian bocznych oraz konstrukcji wsporczej chłodni.</w:t>
      </w:r>
    </w:p>
    <w:p w14:paraId="42D17282" w14:textId="77777777" w:rsidR="00734E5E" w:rsidRPr="00734E5E" w:rsidRDefault="00734E5E" w:rsidP="00734E5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Mechaniczne wybieranie zanieczyszczeń stałych.</w:t>
      </w:r>
    </w:p>
    <w:p w14:paraId="7822B3E6" w14:textId="77777777" w:rsidR="00734E5E" w:rsidRPr="00734E5E" w:rsidRDefault="00734E5E" w:rsidP="00734E5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Odpompowanie powstałego osadu i szlamu do dedykowanych urządzeń ssących.</w:t>
      </w:r>
    </w:p>
    <w:p w14:paraId="665C741D" w14:textId="77777777" w:rsidR="00734E5E" w:rsidRPr="00734E5E" w:rsidRDefault="00734E5E" w:rsidP="00734E5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44435">
        <w:rPr>
          <w:rFonts w:ascii="Calibri" w:eastAsia="Times New Roman" w:hAnsi="Calibri" w:cs="Calibri"/>
          <w:kern w:val="0"/>
          <w:lang w:eastAsia="pl-PL"/>
          <w14:ligatures w14:val="none"/>
        </w:rPr>
        <w:t>Utylizacja odpadów:</w:t>
      </w: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Wykonawca jest zobowiązany do odbioru, transportu i utylizacji powstałych odpadów zgodnie z przepisami.</w:t>
      </w:r>
    </w:p>
    <w:p w14:paraId="03DF7C97" w14:textId="77777777" w:rsidR="00734E5E" w:rsidRPr="00734E5E" w:rsidRDefault="00734E5E" w:rsidP="00734E5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4.2. Wymagania sprzętowe i BHP:</w:t>
      </w:r>
    </w:p>
    <w:p w14:paraId="2FBB7098" w14:textId="77777777" w:rsidR="00734E5E" w:rsidRPr="00734E5E" w:rsidRDefault="00734E5E" w:rsidP="00734E5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Wykorzystanie własnych myjek wysokociśnieniowych oraz ładowarek próżniowych/odkurzaczy ssących.</w:t>
      </w:r>
    </w:p>
    <w:p w14:paraId="44DB327D" w14:textId="77777777" w:rsidR="00734E5E" w:rsidRPr="00734E5E" w:rsidRDefault="00734E5E" w:rsidP="00734E5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Zapewnienie pełnego sprzętu asekuracyjnego do pracy w przestrzeniach ograniczonych.</w:t>
      </w:r>
    </w:p>
    <w:p w14:paraId="282CB2E3" w14:textId="77777777" w:rsidR="00734E5E" w:rsidRPr="00734E5E" w:rsidRDefault="00734E5E" w:rsidP="00734E5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Obowiązek stosowania odzieży antystatycznej oraz bezpiecznego oświetlenia (Ex).</w:t>
      </w:r>
    </w:p>
    <w:p w14:paraId="55D78142" w14:textId="77777777" w:rsidR="00734E5E" w:rsidRPr="00734E5E" w:rsidRDefault="00734E5E" w:rsidP="00734E5E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5. Wymagania wobec Wykonawcy i wizja lokalna</w:t>
      </w:r>
    </w:p>
    <w:p w14:paraId="4786B62A" w14:textId="77777777" w:rsidR="00734E5E" w:rsidRPr="00734E5E" w:rsidRDefault="00734E5E" w:rsidP="00734E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Wizja lokalna (Obowiązkowa): Ze względu na złożoność instalacji (w tym hal waloryzacji i stabilizacji) oraz konieczność precyzyjnego określenia zakresu prac alpinistycznych i doboru odpowiednich urządzeń ssących, Zamawiający wymaga od Wykonawcy przeprowadzenia wizji lokalnej przed złożeniem oferty.</w:t>
      </w:r>
    </w:p>
    <w:p w14:paraId="16074666" w14:textId="3BB2EB51" w:rsidR="00734E5E" w:rsidRPr="00734E5E" w:rsidRDefault="00734E5E" w:rsidP="00734E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Potencjał kadrowy: Wykonawca musi dysponować zespołem posiadającym aktualne uprawnienia do prac na wysokościach oraz uprawnienia SEP (E i D) w zakresie eksploatacji i dozoru urządzeń elektrycznych.</w:t>
      </w:r>
    </w:p>
    <w:p w14:paraId="30246211" w14:textId="77777777" w:rsidR="00734E5E" w:rsidRPr="00734E5E" w:rsidRDefault="00734E5E" w:rsidP="00734E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Sprzęt i urządzenia</w:t>
      </w:r>
      <w:r w:rsidRPr="00734E5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:</w:t>
      </w: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Wykonawca zobowiązany jest dostarczyć na teren zakładu wszelki sprzęt niezbędny do realizacji usługi (w tym m.in. odkurzacze przemysłowe o dużej wydajności, myjki, rusztowania, osprzęt alpinistyczny). Sprzęt musi posiadać aktualne badania techniczne i certyfikaty.</w:t>
      </w:r>
    </w:p>
    <w:p w14:paraId="7ED2E3B0" w14:textId="77777777" w:rsidR="00734E5E" w:rsidRPr="00734E5E" w:rsidRDefault="00734E5E" w:rsidP="00734E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Organizacja pracy: Prace muszą być prowadzone w sposób ciągły, minimalizując wpływ na bieżącą operacyjność zakładu.</w:t>
      </w:r>
    </w:p>
    <w:p w14:paraId="7B75DC02" w14:textId="77777777" w:rsidR="00734E5E" w:rsidRPr="00734E5E" w:rsidRDefault="00734E5E" w:rsidP="00734E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734E5E">
        <w:rPr>
          <w:rFonts w:ascii="Calibri" w:eastAsia="Times New Roman" w:hAnsi="Calibri" w:cs="Calibri"/>
          <w:kern w:val="0"/>
          <w:lang w:eastAsia="pl-PL"/>
          <w14:ligatures w14:val="none"/>
        </w:rPr>
        <w:t>Bezpieczeństwo: Wykonawca ponosi pełną odpowiedzialność za bezpieczeństwo swoich pracowników oraz wydzielenie i oznakowanie stref niebezpiecznych.</w:t>
      </w:r>
    </w:p>
    <w:p w14:paraId="2D14888C" w14:textId="77777777" w:rsidR="006413D6" w:rsidRPr="00734E5E" w:rsidRDefault="006413D6">
      <w:pPr>
        <w:rPr>
          <w:rFonts w:ascii="Calibri" w:hAnsi="Calibri" w:cs="Calibri"/>
        </w:rPr>
      </w:pPr>
    </w:p>
    <w:sectPr w:rsidR="006413D6" w:rsidRPr="00734E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04DFD"/>
    <w:multiLevelType w:val="multilevel"/>
    <w:tmpl w:val="2E18A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CF54A5"/>
    <w:multiLevelType w:val="multilevel"/>
    <w:tmpl w:val="056E9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F07830"/>
    <w:multiLevelType w:val="multilevel"/>
    <w:tmpl w:val="4AB21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EE6D31"/>
    <w:multiLevelType w:val="multilevel"/>
    <w:tmpl w:val="A0D0C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F8664E"/>
    <w:multiLevelType w:val="multilevel"/>
    <w:tmpl w:val="97029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920388"/>
    <w:multiLevelType w:val="multilevel"/>
    <w:tmpl w:val="43AEC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6050F7"/>
    <w:multiLevelType w:val="multilevel"/>
    <w:tmpl w:val="971A6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BC333F"/>
    <w:multiLevelType w:val="multilevel"/>
    <w:tmpl w:val="50286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12295848">
    <w:abstractNumId w:val="4"/>
  </w:num>
  <w:num w:numId="2" w16cid:durableId="2008513951">
    <w:abstractNumId w:val="1"/>
  </w:num>
  <w:num w:numId="3" w16cid:durableId="1521161239">
    <w:abstractNumId w:val="0"/>
  </w:num>
  <w:num w:numId="4" w16cid:durableId="792789971">
    <w:abstractNumId w:val="6"/>
  </w:num>
  <w:num w:numId="5" w16cid:durableId="1388071241">
    <w:abstractNumId w:val="5"/>
  </w:num>
  <w:num w:numId="6" w16cid:durableId="2098360283">
    <w:abstractNumId w:val="3"/>
  </w:num>
  <w:num w:numId="7" w16cid:durableId="659775482">
    <w:abstractNumId w:val="7"/>
  </w:num>
  <w:num w:numId="8" w16cid:durableId="642928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5E"/>
    <w:rsid w:val="00544435"/>
    <w:rsid w:val="005547DD"/>
    <w:rsid w:val="006413D6"/>
    <w:rsid w:val="00734E5E"/>
    <w:rsid w:val="00743C06"/>
    <w:rsid w:val="008713C4"/>
    <w:rsid w:val="00DD1849"/>
    <w:rsid w:val="00E85AE4"/>
    <w:rsid w:val="00F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BF10"/>
  <w15:chartTrackingRefBased/>
  <w15:docId w15:val="{F8BD7C8E-DD70-4CEA-A1B4-C8D5C75C5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4E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4E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4E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4E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4E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4E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4E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4E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4E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E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E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E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E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E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E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4E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4E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4E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4E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4E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4E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4E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4E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4E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4E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4E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4E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4E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4E5E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87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5107</Characters>
  <Application>Microsoft Office Word</Application>
  <DocSecurity>0</DocSecurity>
  <Lines>42</Lines>
  <Paragraphs>11</Paragraphs>
  <ScaleCrop>false</ScaleCrop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Cygan</dc:creator>
  <cp:keywords/>
  <dc:description/>
  <cp:lastModifiedBy>Grzegorz Cygan</cp:lastModifiedBy>
  <cp:revision>2</cp:revision>
  <dcterms:created xsi:type="dcterms:W3CDTF">2026-04-16T11:39:00Z</dcterms:created>
  <dcterms:modified xsi:type="dcterms:W3CDTF">2026-04-16T11:39:00Z</dcterms:modified>
</cp:coreProperties>
</file>